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3C83598D"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2F5568">
        <w:rPr>
          <w:rStyle w:val="tlid-translation"/>
          <w:sz w:val="24"/>
          <w:szCs w:val="24"/>
        </w:rPr>
        <w:t>Kingdom of Morocco</w:t>
      </w:r>
      <w:r w:rsidR="00AB62A1">
        <w:rPr>
          <w:rStyle w:val="tlid-translation"/>
          <w:sz w:val="24"/>
          <w:szCs w:val="24"/>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7A3D74">
        <w:rPr>
          <w:rStyle w:val="tlid-translation"/>
          <w:sz w:val="24"/>
          <w:szCs w:val="24"/>
          <w:lang w:val="en-GB"/>
        </w:rPr>
        <w:t>implementation period in 202</w:t>
      </w:r>
      <w:r w:rsidR="002F5568">
        <w:rPr>
          <w:rStyle w:val="tlid-translation"/>
          <w:sz w:val="24"/>
          <w:szCs w:val="24"/>
          <w:lang w:val="bg-BG"/>
        </w:rPr>
        <w:t>4</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154FE417"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AB62A1">
        <w:rPr>
          <w:rStyle w:val="tlid-translation"/>
          <w:b/>
          <w:sz w:val="24"/>
          <w:szCs w:val="24"/>
          <w:lang w:val="en-GB"/>
        </w:rPr>
        <w:t>Kingdom of Morocco</w:t>
      </w:r>
      <w:r w:rsidR="006F3CB4" w:rsidRPr="009437FD">
        <w:rPr>
          <w:rStyle w:val="tlid-translation"/>
          <w:b/>
          <w:sz w:val="24"/>
          <w:szCs w:val="24"/>
          <w:lang w:val="en-GB"/>
        </w:rPr>
        <w:t>:</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3D6EED37" w14:textId="102D0F87" w:rsidR="009437FD" w:rsidRPr="00DC0BF0" w:rsidRDefault="00DC0BF0"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rynqvb"/>
          <w:lang w:val="en"/>
        </w:rPr>
      </w:pPr>
      <w:r w:rsidRPr="00DC0BF0">
        <w:rPr>
          <w:rStyle w:val="rynqvb"/>
          <w:i/>
          <w:sz w:val="24"/>
          <w:szCs w:val="24"/>
          <w:lang w:val="en"/>
        </w:rPr>
        <w:t xml:space="preserve">Ensuring an accessible and </w:t>
      </w:r>
      <w:r w:rsidRPr="00DC0BF0">
        <w:rPr>
          <w:rStyle w:val="rynqvb"/>
          <w:i/>
          <w:sz w:val="24"/>
          <w:szCs w:val="24"/>
          <w:lang w:val="en"/>
        </w:rPr>
        <w:t xml:space="preserve">inclusive </w:t>
      </w:r>
      <w:r w:rsidRPr="00DC0BF0">
        <w:rPr>
          <w:rStyle w:val="rynqvb"/>
          <w:i/>
          <w:sz w:val="24"/>
          <w:szCs w:val="24"/>
          <w:lang w:val="en"/>
        </w:rPr>
        <w:t>quality education and stimulating learning opportunities for all throughout their lives.</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8D1B4C4" w14:textId="40A1AB39" w:rsidR="00325197" w:rsidRPr="001428E1" w:rsidRDefault="00325197"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1428E1">
        <w:rPr>
          <w:rStyle w:val="rynqvb"/>
          <w:i/>
          <w:sz w:val="24"/>
          <w:szCs w:val="24"/>
          <w:lang w:val="en"/>
        </w:rPr>
        <w:t>Sustainable Development Goals</w:t>
      </w:r>
      <w:r w:rsidR="00E4400B" w:rsidRPr="001428E1">
        <w:rPr>
          <w:rStyle w:val="rynqvb"/>
          <w:i/>
          <w:sz w:val="24"/>
          <w:szCs w:val="24"/>
          <w:lang w:val="en"/>
        </w:rPr>
        <w:t>-</w:t>
      </w:r>
      <w:r w:rsidRPr="001428E1">
        <w:rPr>
          <w:rStyle w:val="rynqvb"/>
          <w:i/>
          <w:sz w:val="24"/>
          <w:szCs w:val="24"/>
          <w:lang w:val="en"/>
        </w:rPr>
        <w:t xml:space="preserve"> the project will contribute to</w:t>
      </w:r>
      <w:r w:rsidR="00E4400B" w:rsidRPr="001428E1">
        <w:rPr>
          <w:rStyle w:val="rynqvb"/>
          <w:i/>
          <w:sz w:val="24"/>
          <w:szCs w:val="24"/>
          <w:lang w:val="en"/>
        </w:rPr>
        <w:t xml:space="preserve"> Goal 4 – Quality Education</w:t>
      </w:r>
    </w:p>
    <w:p w14:paraId="2BEBE348" w14:textId="511E170E" w:rsidR="009437FD" w:rsidRPr="001428E1" w:rsidRDefault="009437F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p>
    <w:p w14:paraId="6EC319D1" w14:textId="5744884B" w:rsidR="009437FD" w:rsidRPr="009437FD" w:rsidRDefault="009437F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53114FB0" w14:textId="51718D84" w:rsidR="00532844" w:rsidRDefault="009437F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437FD">
        <w:rPr>
          <w:rFonts w:eastAsia="Times New Roman" w:cstheme="minorHAnsi"/>
          <w:i/>
          <w:color w:val="212121"/>
          <w:sz w:val="24"/>
          <w:szCs w:val="24"/>
          <w:lang w:val="en"/>
        </w:rPr>
        <w:t>The target groups that are within the scope of the set priorities and objectives of t</w:t>
      </w:r>
      <w:r w:rsidR="00532844">
        <w:rPr>
          <w:rFonts w:eastAsia="Times New Roman" w:cstheme="minorHAnsi"/>
          <w:i/>
          <w:color w:val="212121"/>
          <w:sz w:val="24"/>
          <w:szCs w:val="24"/>
          <w:lang w:val="en"/>
        </w:rPr>
        <w:t>he projects are to be described:</w:t>
      </w:r>
    </w:p>
    <w:p w14:paraId="0C4EF22C" w14:textId="77777777" w:rsidR="00532844" w:rsidRDefault="0053284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p>
    <w:p w14:paraId="40F0EEF3" w14:textId="13E232E8" w:rsidR="00532844" w:rsidRDefault="0053284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Students including from the vulnerable groups</w:t>
      </w:r>
    </w:p>
    <w:p w14:paraId="67C7AB0C" w14:textId="32245BC7" w:rsidR="00532844" w:rsidRDefault="0053284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Teaching and administrative stuff</w:t>
      </w:r>
    </w:p>
    <w:p w14:paraId="37E1BFA1" w14:textId="009F663D" w:rsidR="00532844" w:rsidRDefault="0053284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 xml:space="preserve">Medical stuff </w:t>
      </w:r>
    </w:p>
    <w:p w14:paraId="7E21DB5E" w14:textId="471880A2" w:rsidR="00532844" w:rsidRDefault="0053284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Administrative stuff</w:t>
      </w:r>
    </w:p>
    <w:p w14:paraId="120B9471" w14:textId="4BE46541" w:rsidR="00532844" w:rsidRDefault="0053284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Journalists, analysts, political experts</w:t>
      </w:r>
    </w:p>
    <w:p w14:paraId="140D4CCD" w14:textId="269AC62C" w:rsidR="00532844" w:rsidRPr="007C74F2" w:rsidRDefault="0053284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Climate activists</w:t>
      </w:r>
    </w:p>
    <w:p w14:paraId="7D3EA5B0" w14:textId="45432678" w:rsidR="009437FD" w:rsidRDefault="009437F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p>
    <w:p w14:paraId="3C27B57E" w14:textId="77777777" w:rsidR="009437FD" w:rsidRPr="009437FD" w:rsidRDefault="009437F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133F4716" w14:textId="20A19D0E" w:rsidR="004A5F20" w:rsidRDefault="004A5F20" w:rsidP="00B93894">
      <w:pPr>
        <w:shd w:val="clear" w:color="auto" w:fill="FFFFFF"/>
        <w:spacing w:after="0" w:line="240" w:lineRule="auto"/>
        <w:jc w:val="both"/>
        <w:rPr>
          <w:rFonts w:eastAsia="Times New Roman" w:cstheme="minorHAnsi"/>
          <w:color w:val="212121"/>
          <w:sz w:val="24"/>
          <w:szCs w:val="24"/>
          <w:lang w:val="en-GB"/>
        </w:rPr>
      </w:pPr>
    </w:p>
    <w:p w14:paraId="7312E96A" w14:textId="7DC46C8D" w:rsidR="007C74F2" w:rsidRDefault="007C74F2" w:rsidP="00B93894">
      <w:pPr>
        <w:shd w:val="clear" w:color="auto" w:fill="FFFFFF"/>
        <w:spacing w:after="0" w:line="240" w:lineRule="auto"/>
        <w:jc w:val="both"/>
        <w:rPr>
          <w:rFonts w:eastAsia="Times New Roman" w:cstheme="minorHAnsi"/>
          <w:color w:val="212121"/>
          <w:sz w:val="24"/>
          <w:szCs w:val="24"/>
          <w:lang w:val="en-GB"/>
        </w:rPr>
      </w:pPr>
    </w:p>
    <w:p w14:paraId="73855601" w14:textId="77777777" w:rsidR="007C74F2" w:rsidRPr="009437FD" w:rsidRDefault="007C74F2"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2061FFE" w14:textId="70664860" w:rsidR="006F3CB4" w:rsidRPr="00532844" w:rsidRDefault="00CB184B"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DC0BF0">
        <w:rPr>
          <w:rFonts w:eastAsia="Times New Roman" w:cstheme="minorHAnsi"/>
          <w:b/>
          <w:bCs/>
          <w:i/>
          <w:color w:val="212121"/>
          <w:sz w:val="24"/>
          <w:szCs w:val="24"/>
          <w:lang w:val="en"/>
        </w:rPr>
        <w:t>The expected results</w:t>
      </w:r>
      <w:r w:rsidRPr="00532844">
        <w:rPr>
          <w:rFonts w:eastAsia="Times New Roman" w:cstheme="minorHAnsi"/>
          <w:i/>
          <w:color w:val="212121"/>
          <w:sz w:val="24"/>
          <w:szCs w:val="24"/>
          <w:lang w:val="en"/>
        </w:rPr>
        <w:t xml:space="preserve"> of the project implementation are to be described in the context of the set priorities and objectives. Bulgaria's reputation and international prestige.</w:t>
      </w:r>
      <w:r w:rsidR="00532844" w:rsidRPr="00532844">
        <w:rPr>
          <w:rFonts w:eastAsia="Times New Roman" w:cstheme="minorHAnsi"/>
          <w:i/>
          <w:color w:val="212121"/>
          <w:sz w:val="24"/>
          <w:szCs w:val="24"/>
          <w:lang w:val="en"/>
        </w:rPr>
        <w:t xml:space="preserve"> Other results – social economic development, good governance, inclusive education for all, quality education, access to affordable healthcare, administrative capacity, protection of human rights</w:t>
      </w:r>
    </w:p>
    <w:p w14:paraId="149D705A" w14:textId="65A0D256" w:rsidR="00CB184B" w:rsidRPr="009437FD" w:rsidRDefault="00CB184B"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54B433AF" w14:textId="4A9BB136" w:rsidR="00CB184B" w:rsidRPr="008225FA"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5D0FAAB5" w:rsidR="00CB184B"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C83778">
        <w:rPr>
          <w:rFonts w:eastAsia="Times New Roman" w:cstheme="minorHAnsi"/>
          <w:iCs/>
          <w:sz w:val="24"/>
          <w:szCs w:val="24"/>
          <w:lang w:val="en-GB"/>
        </w:rPr>
        <w:t xml:space="preserve"> 10</w:t>
      </w:r>
      <w:r w:rsidR="003D383B" w:rsidRPr="009437FD">
        <w:rPr>
          <w:rFonts w:eastAsia="Times New Roman" w:cstheme="minorHAnsi"/>
          <w:iCs/>
          <w:sz w:val="24"/>
          <w:szCs w:val="24"/>
          <w:lang w:val="en-GB"/>
        </w:rPr>
        <w:t xml:space="preserve"> 000 </w:t>
      </w:r>
      <w:r w:rsidRPr="009437FD">
        <w:rPr>
          <w:rFonts w:eastAsia="Times New Roman" w:cstheme="minorHAnsi"/>
          <w:iCs/>
          <w:sz w:val="24"/>
          <w:szCs w:val="24"/>
          <w:lang w:val="en-GB"/>
        </w:rPr>
        <w:t>BGN</w:t>
      </w:r>
      <w:r w:rsidR="00DC0BF0">
        <w:rPr>
          <w:rFonts w:eastAsia="Times New Roman" w:cstheme="minorHAnsi"/>
          <w:iCs/>
          <w:sz w:val="24"/>
          <w:szCs w:val="24"/>
          <w:lang w:val="en-GB"/>
        </w:rPr>
        <w:t xml:space="preserve"> / 5000 euros</w:t>
      </w:r>
      <w:r w:rsidRPr="009437FD">
        <w:rPr>
          <w:rFonts w:eastAsia="Times New Roman" w:cstheme="minorHAnsi"/>
          <w:iCs/>
          <w:sz w:val="24"/>
          <w:szCs w:val="24"/>
          <w:lang w:val="en-GB"/>
        </w:rPr>
        <w:t>.</w:t>
      </w: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2C8C9433" w:rsidR="003D6175" w:rsidRPr="009437FD" w:rsidRDefault="006F3CB4" w:rsidP="00DC0BF0">
      <w:pPr>
        <w:pStyle w:val="ListParagraph"/>
        <w:numPr>
          <w:ilvl w:val="0"/>
          <w:numId w:val="11"/>
        </w:numPr>
        <w:shd w:val="clear" w:color="auto" w:fill="FFFFFF"/>
        <w:tabs>
          <w:tab w:val="left" w:pos="450"/>
        </w:tabs>
        <w:spacing w:after="0"/>
        <w:ind w:left="142" w:hanging="52"/>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C83778">
        <w:rPr>
          <w:rStyle w:val="tlid-translation"/>
          <w:rFonts w:asciiTheme="minorHAnsi" w:hAnsiTheme="minorHAnsi" w:cstheme="minorHAnsi"/>
          <w:lang w:val="bg-BG"/>
        </w:rPr>
        <w:t>10</w:t>
      </w:r>
      <w:r w:rsidR="00A323D1">
        <w:rPr>
          <w:rStyle w:val="tlid-translation"/>
          <w:rFonts w:asciiTheme="minorHAnsi" w:hAnsiTheme="minorHAnsi" w:cstheme="minorHAnsi"/>
          <w:lang w:val="bg-BG"/>
        </w:rPr>
        <w:t xml:space="preserve">0 000 </w:t>
      </w:r>
      <w:r w:rsidRPr="009437FD">
        <w:rPr>
          <w:rStyle w:val="tlid-translation"/>
          <w:rFonts w:asciiTheme="minorHAnsi" w:hAnsiTheme="minorHAnsi" w:cstheme="minorHAnsi"/>
          <w:lang w:val="en-GB"/>
        </w:rPr>
        <w:t>BGN;</w:t>
      </w:r>
    </w:p>
    <w:p w14:paraId="48CC0322" w14:textId="6520C5B4" w:rsidR="003D6175" w:rsidRPr="00A323D1" w:rsidRDefault="00036557" w:rsidP="00DC0BF0">
      <w:pPr>
        <w:pStyle w:val="ListParagraph"/>
        <w:numPr>
          <w:ilvl w:val="0"/>
          <w:numId w:val="11"/>
        </w:numPr>
        <w:shd w:val="clear" w:color="auto" w:fill="FFFFFF"/>
        <w:tabs>
          <w:tab w:val="left" w:pos="450"/>
        </w:tabs>
        <w:spacing w:after="0"/>
        <w:ind w:left="142" w:hanging="52"/>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00F46DD9">
        <w:rPr>
          <w:rStyle w:val="tlid-translation"/>
          <w:rFonts w:asciiTheme="minorHAnsi" w:hAnsiTheme="minorHAnsi" w:cstheme="minorHAnsi"/>
          <w:lang w:val="en-GB"/>
        </w:rPr>
        <w:t>–</w:t>
      </w:r>
      <w:r w:rsidR="00F46DD9">
        <w:rPr>
          <w:rStyle w:val="tlid-translation"/>
          <w:rFonts w:asciiTheme="minorHAnsi" w:hAnsiTheme="minorHAnsi" w:cstheme="minorHAnsi"/>
          <w:lang w:val="bg-BG"/>
        </w:rPr>
        <w:t xml:space="preserve"> </w:t>
      </w:r>
      <w:r w:rsidR="00F46DD9">
        <w:rPr>
          <w:rStyle w:val="tlid-translation"/>
          <w:rFonts w:asciiTheme="minorHAnsi" w:hAnsiTheme="minorHAnsi" w:cstheme="minorHAnsi"/>
        </w:rPr>
        <w:t>from</w:t>
      </w:r>
      <w:r w:rsidR="00F46DD9">
        <w:rPr>
          <w:rStyle w:val="tlid-translation"/>
          <w:rFonts w:asciiTheme="minorHAnsi" w:hAnsiTheme="minorHAnsi" w:cstheme="minorHAnsi"/>
          <w:lang w:val="bg-BG"/>
        </w:rPr>
        <w:t xml:space="preserve"> 70 000</w:t>
      </w:r>
      <w:r w:rsidRPr="009437FD">
        <w:rPr>
          <w:rStyle w:val="tlid-translation"/>
          <w:rFonts w:asciiTheme="minorHAnsi" w:hAnsiTheme="minorHAnsi" w:cstheme="minorHAnsi"/>
          <w:lang w:val="en-GB"/>
        </w:rPr>
        <w:t xml:space="preserve"> up to </w:t>
      </w:r>
      <w:r w:rsidR="00F46DD9">
        <w:rPr>
          <w:rStyle w:val="tlid-translation"/>
          <w:rFonts w:asciiTheme="minorHAnsi" w:hAnsiTheme="minorHAnsi" w:cstheme="minorHAnsi"/>
          <w:lang w:val="bg-BG"/>
        </w:rPr>
        <w:t>270</w:t>
      </w:r>
      <w:r w:rsidR="00B33E7F">
        <w:rPr>
          <w:rStyle w:val="tlid-translation"/>
          <w:rFonts w:asciiTheme="minorHAnsi" w:hAnsiTheme="minorHAnsi" w:cstheme="minorHAnsi"/>
          <w:lang w:val="bg-BG"/>
        </w:rPr>
        <w:t xml:space="preserve"> 000</w:t>
      </w:r>
      <w:r w:rsidR="00CD6079">
        <w:rPr>
          <w:rStyle w:val="tlid-translation"/>
          <w:rFonts w:asciiTheme="minorHAnsi" w:hAnsiTheme="minorHAnsi" w:cstheme="minorHAnsi"/>
          <w:lang w:val="bg-BG"/>
        </w:rPr>
        <w:t xml:space="preserve"> </w:t>
      </w:r>
      <w:r w:rsidRPr="009437FD">
        <w:rPr>
          <w:rStyle w:val="tlid-translation"/>
          <w:rFonts w:asciiTheme="minorHAnsi" w:hAnsiTheme="minorHAnsi" w:cstheme="minorHAnsi"/>
          <w:lang w:val="en-GB"/>
        </w:rPr>
        <w:t>BGN.</w:t>
      </w:r>
    </w:p>
    <w:p w14:paraId="4F029B87" w14:textId="0E0F1E7C" w:rsidR="00A323D1" w:rsidRPr="00554221" w:rsidRDefault="00A323D1" w:rsidP="00DC4C18">
      <w:pPr>
        <w:shd w:val="clear" w:color="auto" w:fill="FFFFFF"/>
        <w:spacing w:after="0"/>
        <w:ind w:left="426" w:hanging="426"/>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A02F53">
        <w:rPr>
          <w:rFonts w:cstheme="minorHAnsi"/>
          <w:iCs/>
          <w:sz w:val="24"/>
          <w:szCs w:val="24"/>
        </w:rPr>
        <w:t xml:space="preserve">Co-financing of project activities provided by the applicant will be considered an advantage </w:t>
      </w:r>
      <w:r w:rsidR="00DC4C18" w:rsidRPr="00554221">
        <w:rPr>
          <w:rFonts w:cstheme="minorHAnsi"/>
          <w:iCs/>
          <w:sz w:val="24"/>
          <w:szCs w:val="24"/>
        </w:rPr>
        <w:t>in the evaluation, selection and approval of the projects.</w:t>
      </w:r>
    </w:p>
    <w:p w14:paraId="05EB4299" w14:textId="723776FA" w:rsidR="00A323D1" w:rsidRDefault="00A02F53" w:rsidP="008225FA">
      <w:pPr>
        <w:shd w:val="clear" w:color="auto" w:fill="FFFFFF"/>
        <w:spacing w:after="0"/>
        <w:ind w:left="426" w:hanging="426"/>
        <w:jc w:val="both"/>
        <w:rPr>
          <w:rStyle w:val="rynqvb"/>
          <w:sz w:val="24"/>
          <w:szCs w:val="24"/>
          <w:lang w:val="en"/>
        </w:rPr>
      </w:pPr>
      <w:r w:rsidRPr="00554221">
        <w:rPr>
          <w:rStyle w:val="rynqvb"/>
          <w:sz w:val="24"/>
          <w:szCs w:val="24"/>
          <w:lang w:val="en"/>
        </w:rPr>
        <w:t>4.4 Project proposals envisaging joint activities with Bulgarian institutions /ministries, schools, higher education institutions, institutes, research centers, etc./ will also be considered with priority.</w:t>
      </w:r>
    </w:p>
    <w:p w14:paraId="16643BDA" w14:textId="77777777" w:rsidR="00DC0BF0" w:rsidRPr="008225FA" w:rsidRDefault="00DC0BF0" w:rsidP="008225FA">
      <w:pPr>
        <w:shd w:val="clear" w:color="auto" w:fill="FFFFFF"/>
        <w:spacing w:after="0"/>
        <w:ind w:left="426" w:hanging="426"/>
        <w:jc w:val="both"/>
        <w:rPr>
          <w:rFonts w:cstheme="minorHAnsi"/>
          <w:iCs/>
          <w:sz w:val="24"/>
          <w:szCs w:val="24"/>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6F508D7B" w14:textId="7C8567E5" w:rsidR="00A02F53" w:rsidRPr="00325197" w:rsidRDefault="006810BF" w:rsidP="006810BF">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2024 and no later than November 30, 2024.</w:t>
      </w:r>
    </w:p>
    <w:p w14:paraId="1B5EDA47" w14:textId="77777777" w:rsidR="00DC4C18" w:rsidRPr="00325197" w:rsidRDefault="00DC4C18" w:rsidP="006810BF">
      <w:pPr>
        <w:shd w:val="clear" w:color="auto" w:fill="FFFFFF"/>
        <w:spacing w:after="0" w:line="240" w:lineRule="auto"/>
        <w:jc w:val="both"/>
        <w:rPr>
          <w:rFonts w:eastAsia="Times New Roman" w:cstheme="minorHAnsi"/>
          <w:b/>
          <w:color w:val="212121"/>
          <w:sz w:val="24"/>
          <w:szCs w:val="24"/>
          <w:lang w:val="en-GB"/>
        </w:rPr>
      </w:pPr>
    </w:p>
    <w:p w14:paraId="1E2A1742" w14:textId="69444809" w:rsidR="00CE2175" w:rsidRPr="00325197" w:rsidRDefault="00E95F20" w:rsidP="006810BF">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2026</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25197"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171E38BC" w14:textId="04CE4FAF"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Primary and secondary budget spenders - legal entities </w:t>
      </w:r>
    </w:p>
    <w:p w14:paraId="7D734961" w14:textId="4DEF963F"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B63DA7B"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18353E24"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0138B9AB" w14:textId="6AE89728" w:rsidR="004249B4"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Others (depending on country specificity).</w:t>
      </w:r>
    </w:p>
    <w:p w14:paraId="25563776" w14:textId="77777777" w:rsidR="00CF4AE6" w:rsidRDefault="00CF4AE6" w:rsidP="00B93894">
      <w:pPr>
        <w:shd w:val="clear" w:color="auto" w:fill="FFFFFF"/>
        <w:spacing w:after="0" w:line="240" w:lineRule="auto"/>
        <w:jc w:val="both"/>
        <w:rPr>
          <w:rFonts w:eastAsia="Times New Roman" w:cstheme="minorHAnsi"/>
          <w:iCs/>
          <w:sz w:val="24"/>
          <w:szCs w:val="24"/>
          <w:lang w:val="en-GB"/>
        </w:rPr>
      </w:pPr>
    </w:p>
    <w:p w14:paraId="5132036D" w14:textId="11D5F2E4" w:rsidR="00734E60" w:rsidRDefault="00734E60" w:rsidP="00B93894">
      <w:pPr>
        <w:shd w:val="clear" w:color="auto" w:fill="FFFFFF"/>
        <w:spacing w:after="0" w:line="240" w:lineRule="auto"/>
        <w:jc w:val="both"/>
        <w:rPr>
          <w:rFonts w:eastAsia="Times New Roman" w:cstheme="minorHAnsi"/>
          <w:iCs/>
          <w:sz w:val="24"/>
          <w:szCs w:val="24"/>
        </w:rPr>
      </w:pPr>
    </w:p>
    <w:p w14:paraId="57D3D677" w14:textId="041A7888" w:rsidR="008225FA" w:rsidRDefault="008225FA" w:rsidP="00B93894">
      <w:pPr>
        <w:shd w:val="clear" w:color="auto" w:fill="FFFFFF"/>
        <w:spacing w:after="0" w:line="240" w:lineRule="auto"/>
        <w:jc w:val="both"/>
        <w:rPr>
          <w:rFonts w:eastAsia="Times New Roman" w:cstheme="minorHAnsi"/>
          <w:iCs/>
          <w:sz w:val="24"/>
          <w:szCs w:val="24"/>
        </w:rPr>
      </w:pPr>
    </w:p>
    <w:p w14:paraId="4FA443EC" w14:textId="3CEF3EED" w:rsidR="00535FBD" w:rsidRPr="00535FBD" w:rsidRDefault="00A45350"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Pr>
          <w:rStyle w:val="rynqvb"/>
          <w:rFonts w:cstheme="minorHAnsi"/>
          <w:b/>
          <w:sz w:val="24"/>
          <w:szCs w:val="24"/>
          <w:u w:val="single"/>
        </w:rPr>
        <w:lastRenderedPageBreak/>
        <w:t xml:space="preserve">As priority </w:t>
      </w:r>
      <w:r w:rsidR="00CF4AE6" w:rsidRPr="00535FBD">
        <w:rPr>
          <w:rStyle w:val="rynqvb"/>
          <w:rFonts w:cstheme="minorHAnsi"/>
          <w:b/>
          <w:sz w:val="24"/>
          <w:szCs w:val="24"/>
          <w:u w:val="single"/>
        </w:rPr>
        <w:t xml:space="preserve">candidates in the procedure for 2024 will be considered: </w:t>
      </w:r>
    </w:p>
    <w:p w14:paraId="00CDA816" w14:textId="43346CE3" w:rsidR="00A45350" w:rsidRDefault="00CF4AE6" w:rsidP="00A4535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Beneficiaries whose proje</w:t>
      </w:r>
      <w:r w:rsidR="00A45350">
        <w:rPr>
          <w:rStyle w:val="rynqvb"/>
          <w:rFonts w:asciiTheme="minorHAnsi" w:hAnsiTheme="minorHAnsi" w:cstheme="minorHAnsi"/>
        </w:rPr>
        <w:t>cts from previous years have</w:t>
      </w:r>
      <w:r w:rsidRPr="00325197">
        <w:rPr>
          <w:rStyle w:val="rynqvb"/>
          <w:rFonts w:asciiTheme="minorHAnsi" w:hAnsiTheme="minorHAnsi" w:cstheme="minorHAnsi"/>
        </w:rPr>
        <w:t xml:space="preserve"> been completed within the term o</w:t>
      </w:r>
      <w:r w:rsidR="00A45350">
        <w:rPr>
          <w:rStyle w:val="rynqvb"/>
          <w:rFonts w:asciiTheme="minorHAnsi" w:hAnsiTheme="minorHAnsi" w:cstheme="minorHAnsi"/>
        </w:rPr>
        <w:t>f the contract/annex and with</w:t>
      </w:r>
      <w:r w:rsidRPr="00325197">
        <w:rPr>
          <w:rStyle w:val="rynqvb"/>
          <w:rFonts w:asciiTheme="minorHAnsi" w:hAnsiTheme="minorHAnsi" w:cstheme="minorHAnsi"/>
        </w:rPr>
        <w:t xml:space="preserve"> fi</w:t>
      </w:r>
      <w:r w:rsidR="00A45350">
        <w:rPr>
          <w:rStyle w:val="rynqvb"/>
          <w:rFonts w:asciiTheme="minorHAnsi" w:hAnsiTheme="minorHAnsi" w:cstheme="minorHAnsi"/>
        </w:rPr>
        <w:t>nal reports approved by the MFA.</w:t>
      </w:r>
    </w:p>
    <w:p w14:paraId="4D42065F" w14:textId="17AFE932" w:rsidR="00A45350" w:rsidRPr="00A45350" w:rsidRDefault="00A45350" w:rsidP="00A4535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A45350">
        <w:rPr>
          <w:rStyle w:val="rynqvb"/>
          <w:rFonts w:asciiTheme="minorHAnsi" w:hAnsiTheme="minorHAnsi" w:cstheme="minorHAnsi"/>
          <w:lang w:val="en"/>
        </w:rPr>
        <w:t xml:space="preserve">Beneficiaries who have submitted interim reports on projects from previous years in the term of the contract/annex </w:t>
      </w:r>
      <w:r w:rsidRPr="006A1466">
        <w:rPr>
          <w:rStyle w:val="rynqvb"/>
          <w:rFonts w:asciiTheme="minorHAnsi" w:hAnsiTheme="minorHAnsi" w:cstheme="minorHAnsi"/>
          <w:i/>
          <w:lang w:val="en"/>
        </w:rPr>
        <w:t>(</w:t>
      </w:r>
      <w:r w:rsidR="006A1466" w:rsidRPr="006A1466">
        <w:rPr>
          <w:rStyle w:val="rynqvb"/>
          <w:rFonts w:asciiTheme="minorHAnsi" w:hAnsiTheme="minorHAnsi" w:cstheme="minorHAnsi"/>
          <w:i/>
          <w:lang w:val="en"/>
        </w:rPr>
        <w:t>this</w:t>
      </w:r>
      <w:r w:rsidR="006A1466">
        <w:rPr>
          <w:rStyle w:val="rynqvb"/>
          <w:rFonts w:asciiTheme="minorHAnsi" w:hAnsiTheme="minorHAnsi" w:cstheme="minorHAnsi"/>
          <w:lang w:val="en"/>
        </w:rPr>
        <w:t xml:space="preserve"> </w:t>
      </w:r>
      <w:r w:rsidRPr="006A1466">
        <w:rPr>
          <w:rStyle w:val="rynqvb"/>
          <w:rFonts w:asciiTheme="minorHAnsi" w:hAnsiTheme="minorHAnsi" w:cstheme="minorHAnsi"/>
          <w:i/>
          <w:lang w:val="en"/>
        </w:rPr>
        <w:t>does not apply to projects financed and implemented for 2023</w:t>
      </w:r>
      <w:r w:rsidRPr="00A45350">
        <w:rPr>
          <w:rStyle w:val="rynqvb"/>
          <w:rFonts w:asciiTheme="minorHAnsi" w:hAnsiTheme="minorHAnsi" w:cstheme="minorHAnsi"/>
          <w:lang w:val="en"/>
        </w:rPr>
        <w:t>)</w:t>
      </w:r>
    </w:p>
    <w:p w14:paraId="75354E98" w14:textId="66CE00DA" w:rsidR="00CF4AE6" w:rsidRPr="006A1466" w:rsidRDefault="00A45350" w:rsidP="00B93894">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Fonts w:asciiTheme="minorHAnsi" w:hAnsiTheme="minorHAnsi" w:cstheme="minorHAnsi"/>
        </w:rPr>
      </w:pPr>
      <w:r w:rsidRPr="00A45350">
        <w:rPr>
          <w:rStyle w:val="rynqvb"/>
          <w:rFonts w:asciiTheme="minorHAnsi" w:hAnsiTheme="minorHAnsi" w:cstheme="minorHAnsi"/>
          <w:lang w:val="en"/>
        </w:rPr>
        <w:t xml:space="preserve">Applicants with a sustainable project history of at least 2 years. </w:t>
      </w:r>
    </w:p>
    <w:p w14:paraId="7485E5C2" w14:textId="65B53C27" w:rsidR="00A45350" w:rsidRPr="00A45350" w:rsidRDefault="00A45350" w:rsidP="00A45350">
      <w:pPr>
        <w:shd w:val="clear" w:color="auto" w:fill="FFFFFF"/>
        <w:spacing w:after="0" w:line="240" w:lineRule="auto"/>
        <w:jc w:val="both"/>
        <w:rPr>
          <w:rStyle w:val="rynqvb"/>
          <w:rFonts w:cstheme="minorHAnsi"/>
          <w:sz w:val="24"/>
          <w:szCs w:val="24"/>
        </w:rPr>
      </w:pPr>
      <w:r w:rsidRPr="00A45350">
        <w:rPr>
          <w:rStyle w:val="rynqvb"/>
          <w:rFonts w:cstheme="minorHAnsi"/>
          <w:sz w:val="24"/>
          <w:szCs w:val="24"/>
        </w:rPr>
        <w:t xml:space="preserve">Applicants </w:t>
      </w:r>
      <w:r w:rsidRPr="00A45350">
        <w:rPr>
          <w:rStyle w:val="rynqvb"/>
          <w:rFonts w:cstheme="minorHAnsi"/>
          <w:b/>
          <w:sz w:val="24"/>
          <w:szCs w:val="24"/>
        </w:rPr>
        <w:t>may not submit more than 2 project proposal under this call for proposals</w:t>
      </w:r>
      <w:r w:rsidRPr="00A45350">
        <w:rPr>
          <w:rStyle w:val="rynqvb"/>
          <w:rFonts w:cstheme="minorHAnsi"/>
          <w:sz w:val="24"/>
          <w:szCs w:val="24"/>
        </w:rPr>
        <w:t>.</w:t>
      </w:r>
      <w:r w:rsidRPr="00A45350">
        <w:rPr>
          <w:rStyle w:val="hwtze"/>
          <w:rFonts w:cstheme="minorHAnsi"/>
          <w:sz w:val="24"/>
          <w:szCs w:val="24"/>
        </w:rPr>
        <w:t xml:space="preserve"> </w:t>
      </w:r>
      <w:r w:rsidRPr="00A45350">
        <w:rPr>
          <w:rStyle w:val="rynqvb"/>
          <w:rFonts w:cstheme="minorHAnsi"/>
          <w:sz w:val="24"/>
          <w:szCs w:val="24"/>
        </w:rPr>
        <w:t>In the event that an applicant submits more than 2 project proposals, all of their submitted project proposals will be excluded from subsequent evaluation.</w:t>
      </w:r>
    </w:p>
    <w:p w14:paraId="25EB3BDA" w14:textId="65E60B9B" w:rsidR="00A45350" w:rsidRPr="00A45350"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62C9AB66" w14:textId="09F97B6C" w:rsidR="00A45350" w:rsidRPr="006A1466" w:rsidRDefault="00A45350" w:rsidP="006A1466">
      <w:pPr>
        <w:shd w:val="clear" w:color="auto" w:fill="FFFFFF"/>
        <w:spacing w:after="0"/>
        <w:jc w:val="both"/>
        <w:rPr>
          <w:rStyle w:val="rynqvb"/>
          <w:rFonts w:cstheme="minorHAnsi"/>
          <w:sz w:val="24"/>
          <w:szCs w:val="24"/>
        </w:rPr>
      </w:pPr>
      <w:r w:rsidRPr="00A45350">
        <w:rPr>
          <w:rStyle w:val="rynqvb"/>
          <w:rFonts w:cstheme="minorHAnsi"/>
          <w:sz w:val="24"/>
          <w:szCs w:val="24"/>
        </w:rPr>
        <w:t xml:space="preserve">Applications from current beneficiaries </w:t>
      </w:r>
      <w:r w:rsidRPr="00A45350">
        <w:rPr>
          <w:rStyle w:val="rynqvb"/>
          <w:rFonts w:cstheme="minorHAnsi"/>
          <w:b/>
          <w:sz w:val="24"/>
          <w:szCs w:val="24"/>
        </w:rPr>
        <w:t>who have not reimbursed due funds from previous projects financed</w:t>
      </w:r>
      <w:r w:rsidRPr="00A45350">
        <w:rPr>
          <w:rStyle w:val="rynqvb"/>
          <w:rFonts w:cstheme="minorHAnsi"/>
          <w:sz w:val="24"/>
          <w:szCs w:val="24"/>
        </w:rPr>
        <w:t xml:space="preserve"> under the Development Cooperation Program </w:t>
      </w:r>
      <w:r w:rsidRPr="00A45350">
        <w:rPr>
          <w:rStyle w:val="rynqvb"/>
          <w:rFonts w:cstheme="minorHAnsi"/>
          <w:b/>
          <w:sz w:val="24"/>
          <w:szCs w:val="24"/>
        </w:rPr>
        <w:t xml:space="preserve">will not be </w:t>
      </w:r>
      <w:r w:rsidR="006A1466">
        <w:rPr>
          <w:rStyle w:val="rynqvb"/>
          <w:rFonts w:cstheme="minorHAnsi"/>
          <w:b/>
          <w:sz w:val="24"/>
          <w:szCs w:val="24"/>
        </w:rPr>
        <w:t>examined.</w:t>
      </w:r>
    </w:p>
    <w:p w14:paraId="66213632" w14:textId="77777777" w:rsidR="006A1466" w:rsidRDefault="006A1466" w:rsidP="006A1466">
      <w:pPr>
        <w:shd w:val="clear" w:color="auto" w:fill="FFFFFF"/>
        <w:tabs>
          <w:tab w:val="left" w:pos="0"/>
        </w:tabs>
        <w:spacing w:after="0"/>
        <w:rPr>
          <w:rStyle w:val="rynqvb"/>
          <w:rFonts w:cstheme="minorHAnsi"/>
        </w:rPr>
      </w:pPr>
    </w:p>
    <w:p w14:paraId="5DDE50D0" w14:textId="1D454C12" w:rsidR="00A45350" w:rsidRPr="006A1466" w:rsidRDefault="006A1466" w:rsidP="006A1466">
      <w:pPr>
        <w:shd w:val="clear" w:color="auto" w:fill="FFFFFF"/>
        <w:tabs>
          <w:tab w:val="left" w:pos="0"/>
        </w:tabs>
        <w:spacing w:after="0"/>
        <w:jc w:val="both"/>
        <w:rPr>
          <w:rStyle w:val="rynqvb"/>
          <w:rFonts w:cstheme="minorHAnsi"/>
          <w:sz w:val="24"/>
          <w:szCs w:val="24"/>
        </w:rPr>
      </w:pPr>
      <w:r w:rsidRPr="006A1466">
        <w:rPr>
          <w:rStyle w:val="rynqvb"/>
          <w:rFonts w:cstheme="minorHAnsi"/>
          <w:b/>
          <w:sz w:val="24"/>
          <w:szCs w:val="24"/>
        </w:rPr>
        <w:t xml:space="preserve">Illegible will be </w:t>
      </w:r>
      <w:r w:rsidR="00A45350" w:rsidRPr="006A1466">
        <w:rPr>
          <w:rStyle w:val="rynqvb"/>
          <w:rFonts w:cstheme="minorHAnsi"/>
          <w:b/>
          <w:sz w:val="24"/>
          <w:szCs w:val="24"/>
        </w:rPr>
        <w:t>Individuals and legal entities for whom there are circumstances under Art.</w:t>
      </w:r>
      <w:r w:rsidR="00A45350" w:rsidRPr="006A1466">
        <w:rPr>
          <w:rStyle w:val="hwtze"/>
          <w:rFonts w:cstheme="minorHAnsi"/>
          <w:b/>
          <w:sz w:val="24"/>
          <w:szCs w:val="24"/>
        </w:rPr>
        <w:t xml:space="preserve"> </w:t>
      </w:r>
      <w:r w:rsidR="00A45350" w:rsidRPr="006A1466">
        <w:rPr>
          <w:rStyle w:val="rynqvb"/>
          <w:rFonts w:cstheme="minorHAnsi"/>
          <w:b/>
          <w:sz w:val="24"/>
          <w:szCs w:val="24"/>
        </w:rPr>
        <w:t>23, para.</w:t>
      </w:r>
      <w:r w:rsidR="00A45350" w:rsidRPr="006A1466">
        <w:rPr>
          <w:rStyle w:val="hwtze"/>
          <w:rFonts w:cstheme="minorHAnsi"/>
          <w:b/>
          <w:sz w:val="24"/>
          <w:szCs w:val="24"/>
        </w:rPr>
        <w:t xml:space="preserve"> </w:t>
      </w:r>
      <w:r w:rsidR="00A45350" w:rsidRPr="006A1466">
        <w:rPr>
          <w:rStyle w:val="rynqvb"/>
          <w:rFonts w:cstheme="minorHAnsi"/>
          <w:b/>
          <w:sz w:val="24"/>
          <w:szCs w:val="24"/>
        </w:rPr>
        <w:t>3-8 of Resolution No. 234 of the Council of Ministers of 01.08.2011 on the policy of the</w:t>
      </w:r>
      <w:r w:rsidR="00A45350" w:rsidRPr="006A1466">
        <w:rPr>
          <w:rStyle w:val="rynqvb"/>
          <w:rFonts w:cstheme="minorHAnsi"/>
          <w:sz w:val="24"/>
          <w:szCs w:val="24"/>
        </w:rPr>
        <w:t xml:space="preserve"> Republic of Bulgaria on participation in international development cooperation </w:t>
      </w:r>
      <w:r w:rsidR="00A45350" w:rsidRPr="006A1466">
        <w:rPr>
          <w:rStyle w:val="rynqvb"/>
          <w:rFonts w:cstheme="minorHAnsi"/>
          <w:sz w:val="24"/>
          <w:szCs w:val="24"/>
          <w:lang w:val="bg-BG"/>
        </w:rPr>
        <w:t xml:space="preserve">/ </w:t>
      </w:r>
      <w:r w:rsidR="00A45350" w:rsidRPr="006A1466">
        <w:rPr>
          <w:rStyle w:val="rynqvb"/>
          <w:rFonts w:cstheme="minorHAnsi"/>
          <w:b/>
          <w:sz w:val="24"/>
          <w:szCs w:val="24"/>
        </w:rPr>
        <w:t>see Annex 1 below/</w:t>
      </w:r>
    </w:p>
    <w:p w14:paraId="455814CC" w14:textId="77777777" w:rsidR="00A45350" w:rsidRPr="009437FD"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27EEFB98" w:rsidR="00FE70C9" w:rsidRPr="008225FA" w:rsidRDefault="00FE70C9" w:rsidP="00B93894">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078681A" w14:textId="3B1527DE"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36B0A5F9" w14:textId="23A17D49"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w:t>
      </w:r>
      <w:r w:rsidR="00D104C0" w:rsidRPr="00EB2823">
        <w:rPr>
          <w:rStyle w:val="rynqvb"/>
          <w:sz w:val="24"/>
          <w:szCs w:val="24"/>
        </w:rPr>
        <w:t>Capacity building activities /organizing</w:t>
      </w:r>
      <w:r w:rsidRPr="00EB2823">
        <w:rPr>
          <w:rStyle w:val="rynqvb"/>
          <w:sz w:val="24"/>
          <w:szCs w:val="24"/>
        </w:rPr>
        <w:t xml:space="preserve"> a</w:t>
      </w:r>
      <w:r w:rsidR="00FE70C9" w:rsidRPr="00EB2823">
        <w:rPr>
          <w:rStyle w:val="rynqvb"/>
          <w:sz w:val="24"/>
          <w:szCs w:val="24"/>
        </w:rPr>
        <w:t xml:space="preserve">nd conducting trainings </w:t>
      </w:r>
      <w:r w:rsidR="00D104C0" w:rsidRPr="00EB2823">
        <w:rPr>
          <w:rStyle w:val="rynqvb"/>
          <w:sz w:val="24"/>
          <w:szCs w:val="24"/>
        </w:rPr>
        <w:t>in areas of interest of the administration/institutions of the partner country</w:t>
      </w:r>
    </w:p>
    <w:p w14:paraId="3AC2CE14" w14:textId="4FED40D6"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23C13822" w14:textId="1226B5BD"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Research and strategy development</w:t>
      </w:r>
    </w:p>
    <w:p w14:paraId="2A5483C9" w14:textId="7BD0F461"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Activities to raise awareness of citizens' rights </w:t>
      </w:r>
    </w:p>
    <w:p w14:paraId="7B2B43E7" w14:textId="02662B94" w:rsidR="00FE70C9" w:rsidRPr="00FE70C9" w:rsidRDefault="004B394D" w:rsidP="00B93894">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p>
    <w:p w14:paraId="314E5973" w14:textId="77777777" w:rsidR="00FE70C9" w:rsidRPr="00FE70C9" w:rsidRDefault="004B394D" w:rsidP="00B93894">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6F5EA4EC" w14:textId="4733CC17" w:rsidR="004B394D" w:rsidRDefault="004B394D" w:rsidP="00B93894">
      <w:pPr>
        <w:shd w:val="clear" w:color="auto" w:fill="FFFFFF"/>
        <w:spacing w:after="0" w:line="240" w:lineRule="auto"/>
        <w:jc w:val="both"/>
        <w:rPr>
          <w:rStyle w:val="rynqvb"/>
          <w:sz w:val="24"/>
          <w:szCs w:val="24"/>
        </w:rPr>
      </w:pPr>
      <w:r w:rsidRPr="00FE70C9">
        <w:rPr>
          <w:rStyle w:val="rynqvb"/>
          <w:sz w:val="24"/>
          <w:szCs w:val="24"/>
        </w:rPr>
        <w:t>• Activities related to improving the qu</w:t>
      </w:r>
      <w:r w:rsidR="00D104C0">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kin</w:t>
      </w:r>
      <w:r w:rsidR="00D104C0">
        <w:rPr>
          <w:rStyle w:val="rynqvb"/>
          <w:sz w:val="24"/>
          <w:szCs w:val="24"/>
        </w:rPr>
        <w:t xml:space="preserve">dergardens, homes for </w:t>
      </w:r>
      <w:r w:rsidRPr="00FE70C9">
        <w:rPr>
          <w:rStyle w:val="rynqvb"/>
          <w:sz w:val="24"/>
          <w:szCs w:val="24"/>
        </w:rPr>
        <w:t>elderly, etc.</w:t>
      </w:r>
      <w:r w:rsidR="009152DC" w:rsidRPr="00FE70C9">
        <w:rPr>
          <w:rStyle w:val="rynqvb"/>
          <w:sz w:val="24"/>
          <w:szCs w:val="24"/>
        </w:rPr>
        <w:t>; Construction</w:t>
      </w:r>
      <w:r w:rsidRPr="00FE70C9">
        <w:rPr>
          <w:rStyle w:val="rynqvb"/>
          <w:sz w:val="24"/>
          <w:szCs w:val="24"/>
        </w:rPr>
        <w:t xml:space="preserve"> and repair works to improve the condition of state or municipal property - schools, hospital</w:t>
      </w:r>
      <w:r w:rsidR="00D104C0">
        <w:rPr>
          <w:rStyle w:val="rynqvb"/>
          <w:sz w:val="24"/>
          <w:szCs w:val="24"/>
        </w:rPr>
        <w:t xml:space="preserve">s, kindergartens, homes for </w:t>
      </w:r>
      <w:r w:rsidRPr="00FE70C9">
        <w:rPr>
          <w:rStyle w:val="rynqvb"/>
          <w:sz w:val="24"/>
          <w:szCs w:val="24"/>
        </w:rPr>
        <w:t>elderly, etc.</w:t>
      </w:r>
    </w:p>
    <w:p w14:paraId="1D762487" w14:textId="63D9DCAB" w:rsidR="008225FA" w:rsidRDefault="008225FA" w:rsidP="00B93894">
      <w:pPr>
        <w:shd w:val="clear" w:color="auto" w:fill="FFFFFF"/>
        <w:spacing w:after="0" w:line="240" w:lineRule="auto"/>
        <w:jc w:val="both"/>
        <w:rPr>
          <w:rStyle w:val="rynqvb"/>
          <w:sz w:val="24"/>
          <w:szCs w:val="24"/>
        </w:rPr>
      </w:pPr>
    </w:p>
    <w:p w14:paraId="079BBDDB" w14:textId="77777777" w:rsidR="008225FA" w:rsidRDefault="008225FA" w:rsidP="008225F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7CCF2F88" w14:textId="77777777" w:rsidR="008225FA" w:rsidRPr="00EB2823" w:rsidRDefault="008225FA" w:rsidP="008225FA">
      <w:pPr>
        <w:pStyle w:val="ListParagraph"/>
        <w:numPr>
          <w:ilvl w:val="0"/>
          <w:numId w:val="26"/>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7F37DA3" w14:textId="3427EE1A" w:rsidR="008225FA" w:rsidRPr="008225FA" w:rsidRDefault="008225FA" w:rsidP="008225FA">
      <w:pPr>
        <w:pStyle w:val="ListParagraph"/>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lastRenderedPageBreak/>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7EEFE125" w:rsidR="007C74F2" w:rsidRPr="007C74F2" w:rsidRDefault="007C74F2"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4D7E4600" w14:textId="2B3C39F3" w:rsidR="008225FA" w:rsidRPr="007C74F2"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00505555"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24E63D80"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FD22401"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EB2823" w:rsidRDefault="008225FA" w:rsidP="008225FA">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962AF88" w14:textId="5E261631" w:rsidR="008225FA" w:rsidRPr="008225FA" w:rsidRDefault="008225FA" w:rsidP="00EB2823">
      <w:pPr>
        <w:pStyle w:val="ListParagraph"/>
        <w:numPr>
          <w:ilvl w:val="0"/>
          <w:numId w:val="27"/>
        </w:numPr>
        <w:shd w:val="clear" w:color="auto" w:fill="FFFFFF"/>
        <w:spacing w:after="120"/>
        <w:ind w:left="142" w:hanging="142"/>
        <w:jc w:val="both"/>
        <w:rPr>
          <w:rStyle w:val="hwtze"/>
          <w:rFonts w:asciiTheme="minorHAnsi" w:hAnsiTheme="minorHAnsi" w:cstheme="minorHAnsi"/>
          <w:b/>
          <w:bCs/>
          <w:color w:val="212121"/>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EB2823">
        <w:rPr>
          <w:rStyle w:val="rynqvb"/>
          <w:rFonts w:asciiTheme="minorHAnsi" w:hAnsiTheme="minorHAnsi" w:cstheme="minorHAnsi"/>
          <w:b/>
          <w:lang w:val="en"/>
        </w:rPr>
        <w:t>to be up to 10% of the total allowable costs for the individual project</w:t>
      </w:r>
      <w:r>
        <w:rPr>
          <w:rStyle w:val="rynqvb"/>
          <w:rFonts w:asciiTheme="minorHAnsi" w:hAnsiTheme="minorHAnsi" w:cstheme="minorHAnsi"/>
          <w:b/>
          <w:lang w:val="en"/>
        </w:rPr>
        <w:t>.</w:t>
      </w:r>
    </w:p>
    <w:p w14:paraId="2D78EE2B" w14:textId="51B01487" w:rsidR="00776D81" w:rsidRPr="00776D81" w:rsidRDefault="008225FA" w:rsidP="00EB2823">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4D9A3162"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402016B" w14:textId="77777777" w:rsidR="00776D81" w:rsidRDefault="00776D81" w:rsidP="00B93894">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B93894">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B93894">
      <w:pPr>
        <w:shd w:val="clear" w:color="auto" w:fill="FFFFFF"/>
        <w:spacing w:after="0" w:line="240" w:lineRule="auto"/>
        <w:jc w:val="both"/>
        <w:rPr>
          <w:rStyle w:val="rynqvb"/>
          <w:sz w:val="24"/>
          <w:szCs w:val="24"/>
          <w:lang w:val="en"/>
        </w:rPr>
      </w:pPr>
      <w:r w:rsidRPr="00776D81">
        <w:rPr>
          <w:rStyle w:val="rynqvb"/>
          <w:sz w:val="24"/>
          <w:szCs w:val="24"/>
          <w:lang w:val="en"/>
        </w:rPr>
        <w:lastRenderedPageBreak/>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B9389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000000"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252BE44B"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532844">
        <w:rPr>
          <w:rStyle w:val="tlid-translation"/>
          <w:rFonts w:cstheme="minorHAnsi"/>
          <w:sz w:val="24"/>
          <w:szCs w:val="24"/>
          <w:lang w:val="en-GB"/>
        </w:rPr>
        <w:t xml:space="preserve">the Kingdom of Morocco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76AB417C" w14:textId="6D6C7710" w:rsidR="00926850" w:rsidRPr="00B33E7F"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sidRPr="00926850">
        <w:rPr>
          <w:rFonts w:eastAsia="Times New Roman" w:cstheme="minorHAnsi"/>
          <w:i/>
          <w:color w:val="212121"/>
          <w:sz w:val="24"/>
          <w:szCs w:val="24"/>
          <w:lang w:val="en"/>
        </w:rPr>
        <w:t xml:space="preserve">The Embassy </w:t>
      </w:r>
      <w:r w:rsidR="00FD65C6">
        <w:rPr>
          <w:rFonts w:eastAsia="Times New Roman" w:cstheme="minorHAnsi"/>
          <w:i/>
          <w:color w:val="212121"/>
          <w:sz w:val="24"/>
          <w:szCs w:val="24"/>
          <w:lang w:val="en"/>
        </w:rPr>
        <w:t xml:space="preserve">shall receive project proposals by e-mail </w:t>
      </w:r>
      <w:r w:rsidR="000C2695">
        <w:rPr>
          <w:rFonts w:eastAsia="Times New Roman" w:cstheme="minorHAnsi"/>
          <w:i/>
          <w:color w:val="212121"/>
          <w:sz w:val="24"/>
          <w:szCs w:val="24"/>
        </w:rPr>
        <w:t>/word or pdf format/</w:t>
      </w:r>
      <w:r w:rsidR="009152DC">
        <w:rPr>
          <w:rFonts w:eastAsia="Times New Roman" w:cstheme="minorHAnsi"/>
          <w:i/>
          <w:color w:val="212121"/>
          <w:sz w:val="24"/>
          <w:szCs w:val="24"/>
        </w:rPr>
        <w:t xml:space="preserve"> on the embassy’s e-mail: </w:t>
      </w:r>
      <w:hyperlink r:id="rId10" w:history="1">
        <w:r w:rsidR="009152DC" w:rsidRPr="003739D1">
          <w:rPr>
            <w:rStyle w:val="Hyperlink"/>
            <w:rFonts w:eastAsia="Times New Roman" w:cstheme="minorHAnsi"/>
            <w:i/>
            <w:sz w:val="24"/>
            <w:szCs w:val="24"/>
          </w:rPr>
          <w:t>Embassy</w:t>
        </w:r>
        <w:r w:rsidR="009152DC" w:rsidRPr="003739D1">
          <w:rPr>
            <w:rStyle w:val="Hyperlink"/>
            <w:rFonts w:eastAsia="Times New Roman" w:cstheme="minorHAnsi"/>
            <w:i/>
            <w:sz w:val="24"/>
            <w:szCs w:val="24"/>
            <w:lang w:val="en"/>
          </w:rPr>
          <w:t>.Rabat@mfa.bg</w:t>
        </w:r>
      </w:hyperlink>
      <w:r w:rsidR="009152DC">
        <w:rPr>
          <w:rFonts w:eastAsia="Times New Roman" w:cstheme="minorHAnsi"/>
          <w:i/>
          <w:color w:val="212121"/>
          <w:sz w:val="24"/>
          <w:szCs w:val="24"/>
          <w:lang w:val="en"/>
        </w:rPr>
        <w:t xml:space="preserve"> . </w:t>
      </w:r>
      <w:r w:rsidR="00FD65C6">
        <w:rPr>
          <w:rFonts w:eastAsia="Times New Roman" w:cstheme="minorHAnsi"/>
          <w:i/>
          <w:color w:val="212121"/>
          <w:sz w:val="24"/>
          <w:szCs w:val="24"/>
          <w:lang w:val="en"/>
        </w:rPr>
        <w:t>Deadline for application</w:t>
      </w:r>
      <w:r w:rsidR="009152DC">
        <w:rPr>
          <w:rFonts w:eastAsia="Times New Roman" w:cstheme="minorHAnsi"/>
          <w:i/>
          <w:color w:val="212121"/>
          <w:sz w:val="24"/>
          <w:szCs w:val="24"/>
          <w:lang w:val="en"/>
        </w:rPr>
        <w:t xml:space="preserve"> </w:t>
      </w:r>
      <w:r w:rsidR="001428E1">
        <w:rPr>
          <w:rFonts w:eastAsia="Times New Roman" w:cstheme="minorHAnsi"/>
          <w:i/>
          <w:color w:val="212121"/>
          <w:sz w:val="24"/>
          <w:szCs w:val="24"/>
          <w:lang w:val="en"/>
        </w:rPr>
        <w:t>-</w:t>
      </w:r>
      <w:r w:rsidR="00FD65C6">
        <w:rPr>
          <w:rFonts w:eastAsia="Times New Roman" w:cstheme="minorHAnsi"/>
          <w:i/>
          <w:color w:val="212121"/>
          <w:sz w:val="24"/>
          <w:szCs w:val="24"/>
          <w:lang w:val="en"/>
        </w:rPr>
        <w:t xml:space="preserve"> </w:t>
      </w:r>
      <w:r w:rsidR="00532844">
        <w:rPr>
          <w:rFonts w:eastAsia="Times New Roman" w:cstheme="minorHAnsi"/>
          <w:i/>
          <w:color w:val="212121"/>
          <w:sz w:val="24"/>
          <w:szCs w:val="24"/>
          <w:lang w:val="en"/>
        </w:rPr>
        <w:t>May 30</w:t>
      </w:r>
      <w:r w:rsidR="009152DC">
        <w:rPr>
          <w:rFonts w:eastAsia="Times New Roman" w:cstheme="minorHAnsi"/>
          <w:i/>
          <w:color w:val="212121"/>
          <w:sz w:val="24"/>
          <w:szCs w:val="24"/>
          <w:lang w:val="en"/>
        </w:rPr>
        <w:t>-</w:t>
      </w:r>
      <w:r w:rsidR="00532844">
        <w:rPr>
          <w:rFonts w:eastAsia="Times New Roman" w:cstheme="minorHAnsi"/>
          <w:i/>
          <w:color w:val="212121"/>
          <w:sz w:val="24"/>
          <w:szCs w:val="24"/>
          <w:lang w:val="en"/>
        </w:rPr>
        <w:t>th 2023</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19F5EA90" w14:textId="504379C4" w:rsidR="00B5232E" w:rsidRP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516305DB"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77A643BD"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2310C8E" w14:textId="57F3868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sidR="003B106F">
        <w:rPr>
          <w:rStyle w:val="rynqvb"/>
          <w:sz w:val="24"/>
          <w:szCs w:val="24"/>
          <w:lang w:val="en"/>
        </w:rPr>
        <w:t>e indicated in the call for project proposals</w:t>
      </w:r>
      <w:r w:rsidRPr="00B5232E">
        <w:rPr>
          <w:rStyle w:val="rynqvb"/>
          <w:sz w:val="24"/>
          <w:szCs w:val="24"/>
          <w:lang w:val="en"/>
        </w:rPr>
        <w:t xml:space="preserve"> </w:t>
      </w:r>
    </w:p>
    <w:p w14:paraId="268DC4D4" w14:textId="477BB4BF"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Pr="00B5232E">
        <w:rPr>
          <w:rStyle w:val="rynqvb"/>
          <w:sz w:val="24"/>
          <w:szCs w:val="24"/>
          <w:lang w:val="en"/>
        </w:rPr>
        <w:t xml:space="preserve"> </w:t>
      </w:r>
    </w:p>
    <w:p w14:paraId="38B600D1" w14:textId="47DD724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proofErr w:type="spellStart"/>
      <w:r w:rsidR="00CC0D15">
        <w:rPr>
          <w:rStyle w:val="rynqvb"/>
          <w:sz w:val="24"/>
          <w:szCs w:val="24"/>
          <w:lang w:val="en"/>
        </w:rPr>
        <w:t>Programme</w:t>
      </w:r>
      <w:proofErr w:type="spellEnd"/>
      <w:r w:rsidR="00CC0D15">
        <w:rPr>
          <w:rStyle w:val="rynqvb"/>
          <w:sz w:val="24"/>
          <w:szCs w:val="24"/>
          <w:lang w:val="en"/>
        </w:rPr>
        <w:t xml:space="preserv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B9430BE" w14:textId="28620C1C"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003B106F" w:rsidRPr="003B106F">
        <w:rPr>
          <w:rStyle w:val="rynqvb"/>
          <w:sz w:val="24"/>
          <w:szCs w:val="24"/>
          <w:lang w:val="en"/>
        </w:rPr>
        <w:t>call for project proposals</w:t>
      </w:r>
    </w:p>
    <w:p w14:paraId="7B68B6AC" w14:textId="36BE9732"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59FC540" w14:textId="77777777"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224A7550" w14:textId="468C6E04" w:rsidR="00776D81"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r w:rsidR="00B5232E" w:rsidRPr="00B5232E">
        <w:rPr>
          <w:rStyle w:val="rynqvb"/>
          <w:sz w:val="24"/>
          <w:szCs w:val="24"/>
          <w:lang w:val="en"/>
        </w:rPr>
        <w:t>.</w:t>
      </w:r>
    </w:p>
    <w:p w14:paraId="1465664C" w14:textId="23C2EC6A" w:rsidR="00D01CA6" w:rsidRDefault="00D01CA6" w:rsidP="00B5232E">
      <w:pPr>
        <w:shd w:val="clear" w:color="auto" w:fill="FFFFFF"/>
        <w:spacing w:after="0" w:line="240" w:lineRule="auto"/>
        <w:jc w:val="both"/>
        <w:rPr>
          <w:rStyle w:val="rynqvb"/>
          <w:sz w:val="24"/>
          <w:szCs w:val="24"/>
          <w:lang w:val="en"/>
        </w:rPr>
      </w:pPr>
    </w:p>
    <w:p w14:paraId="246A8A3F" w14:textId="70A0AF8C" w:rsidR="00D01CA6" w:rsidRPr="00554221" w:rsidRDefault="00D01CA6" w:rsidP="00D01CA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26464996" w14:textId="77777777" w:rsidR="00D01CA6" w:rsidRDefault="00D01CA6" w:rsidP="00D01CA6">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7181C9E5" w14:textId="77777777" w:rsidR="00D01CA6" w:rsidRDefault="00D01CA6" w:rsidP="00D01CA6">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1B2B3E32" w14:textId="77777777" w:rsidR="00D01CA6" w:rsidRDefault="00D01CA6" w:rsidP="00D01CA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Default="00D01CA6" w:rsidP="00D01CA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6E37200B" w14:textId="2F97DAB9" w:rsidR="00776D81" w:rsidRDefault="00D01CA6" w:rsidP="00D01CA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6FAEC558" w14:textId="77777777" w:rsidR="00A72671" w:rsidRDefault="00A72671" w:rsidP="00D01CA6">
      <w:pPr>
        <w:spacing w:after="0"/>
        <w:jc w:val="both"/>
        <w:rPr>
          <w:rStyle w:val="rynqvb"/>
          <w:b/>
          <w:sz w:val="24"/>
          <w:szCs w:val="24"/>
          <w:lang w:val="en"/>
        </w:rPr>
      </w:pPr>
    </w:p>
    <w:p w14:paraId="286C29AE" w14:textId="6ED5E0AF" w:rsidR="00A72671" w:rsidRPr="00A72671" w:rsidRDefault="00A72671" w:rsidP="00D01CA6">
      <w:pPr>
        <w:spacing w:after="0"/>
        <w:jc w:val="both"/>
        <w:rPr>
          <w:rStyle w:val="rynqvb"/>
          <w:sz w:val="24"/>
          <w:szCs w:val="24"/>
          <w:lang w:val="bg-BG"/>
        </w:rPr>
      </w:pPr>
      <w:r w:rsidRPr="00A72671">
        <w:rPr>
          <w:rStyle w:val="rynqvb"/>
          <w:b/>
          <w:sz w:val="24"/>
          <w:szCs w:val="24"/>
          <w:lang w:val="bg-BG"/>
        </w:rPr>
        <w:t xml:space="preserve">12. </w:t>
      </w:r>
      <w:r w:rsidRPr="00A72671">
        <w:rPr>
          <w:rStyle w:val="rynqvb"/>
          <w:sz w:val="24"/>
          <w:szCs w:val="24"/>
        </w:rPr>
        <w:t xml:space="preserve">In the application form </w:t>
      </w:r>
      <w:r w:rsidR="009152DC" w:rsidRPr="00A72671">
        <w:rPr>
          <w:rStyle w:val="rynqvb"/>
          <w:sz w:val="24"/>
          <w:szCs w:val="24"/>
          <w:lang w:val="en"/>
        </w:rPr>
        <w:t>applicants</w:t>
      </w:r>
      <w:r w:rsidRPr="00A72671">
        <w:rPr>
          <w:rStyle w:val="rynqvb"/>
          <w:sz w:val="24"/>
          <w:szCs w:val="24"/>
          <w:lang w:val="en"/>
        </w:rPr>
        <w:t xml:space="preserve"> must indicate whether the project is expected to have a negative effect on the environment in the country of implementation, as well as the </w:t>
      </w:r>
      <w:r w:rsidRPr="00A72671">
        <w:rPr>
          <w:rStyle w:val="rynqvb"/>
          <w:sz w:val="24"/>
          <w:szCs w:val="24"/>
        </w:rPr>
        <w:t>necessity</w:t>
      </w:r>
      <w:r w:rsidRPr="00A72671">
        <w:rPr>
          <w:rStyle w:val="rynqvb"/>
          <w:sz w:val="24"/>
          <w:szCs w:val="24"/>
          <w:lang w:val="en"/>
        </w:rPr>
        <w:t xml:space="preserve"> for an environmental impact assessment according to the local legislation /see the section in the form/.</w:t>
      </w:r>
    </w:p>
    <w:p w14:paraId="05BA6158" w14:textId="77777777" w:rsidR="00D01CA6" w:rsidRPr="00D01CA6" w:rsidRDefault="00D01CA6" w:rsidP="00D01CA6">
      <w:pPr>
        <w:spacing w:after="0"/>
        <w:jc w:val="both"/>
        <w:rPr>
          <w:rStyle w:val="tlid-translation"/>
          <w:b/>
          <w:sz w:val="24"/>
          <w:szCs w:val="24"/>
          <w:lang w:val="en"/>
        </w:rPr>
      </w:pPr>
    </w:p>
    <w:p w14:paraId="088F9EAD" w14:textId="3D307CF0" w:rsidR="00BF7DB2" w:rsidRPr="009437FD" w:rsidRDefault="00A72671" w:rsidP="00D01CA6">
      <w:pPr>
        <w:shd w:val="clear" w:color="auto" w:fill="FFFFFF"/>
        <w:spacing w:after="0" w:line="240" w:lineRule="auto"/>
        <w:rPr>
          <w:rStyle w:val="tlid-translation"/>
          <w:b/>
          <w:sz w:val="24"/>
          <w:szCs w:val="24"/>
          <w:lang w:val="en-GB"/>
        </w:rPr>
      </w:pPr>
      <w:r>
        <w:rPr>
          <w:rStyle w:val="tlid-translation"/>
          <w:b/>
          <w:sz w:val="24"/>
          <w:szCs w:val="24"/>
          <w:lang w:val="en-GB"/>
        </w:rPr>
        <w:t>13</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4831286D" w14:textId="77777777" w:rsidR="001E535E" w:rsidRDefault="001E535E" w:rsidP="00D01CA6">
      <w:pPr>
        <w:shd w:val="clear" w:color="auto" w:fill="FFFFFF"/>
        <w:spacing w:after="0" w:line="240" w:lineRule="auto"/>
        <w:jc w:val="both"/>
        <w:rPr>
          <w:sz w:val="24"/>
          <w:szCs w:val="24"/>
          <w:lang w:val="en-GB"/>
        </w:rPr>
      </w:pPr>
    </w:p>
    <w:p w14:paraId="7DD5F710" w14:textId="339FD409" w:rsidR="00494D41" w:rsidRDefault="00926850" w:rsidP="00D01CA6">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1428E1">
        <w:rPr>
          <w:rStyle w:val="tlid-translation"/>
          <w:sz w:val="24"/>
          <w:szCs w:val="24"/>
          <w:lang w:val="en-GB"/>
        </w:rPr>
        <w:t>the Kingdom of Morocco</w:t>
      </w:r>
      <w:r w:rsidRPr="00926850">
        <w:rPr>
          <w:rStyle w:val="tlid-translation"/>
          <w:sz w:val="24"/>
          <w:szCs w:val="24"/>
          <w:lang w:val="en-GB"/>
        </w:rPr>
        <w:t xml:space="preserve"> </w:t>
      </w:r>
      <w:r w:rsidRPr="00B5232E">
        <w:rPr>
          <w:rStyle w:val="tlid-translation"/>
          <w:b/>
          <w:sz w:val="24"/>
          <w:szCs w:val="24"/>
          <w:lang w:val="en-GB"/>
        </w:rPr>
        <w:t>has no obligation to inform applicants about the grounds for approval or rejection of the submitted project proposals</w:t>
      </w:r>
      <w:r w:rsidR="00C708BB" w:rsidRPr="009437FD">
        <w:rPr>
          <w:rStyle w:val="tlid-translation"/>
          <w:sz w:val="24"/>
          <w:szCs w:val="24"/>
          <w:lang w:val="en-GB"/>
        </w:rPr>
        <w:t>.</w:t>
      </w:r>
    </w:p>
    <w:p w14:paraId="713A646F" w14:textId="77777777" w:rsidR="008D49E9" w:rsidRPr="00D01CA6" w:rsidRDefault="008D49E9" w:rsidP="008D49E9">
      <w:pPr>
        <w:spacing w:before="100" w:beforeAutospacing="1" w:after="100" w:afterAutospacing="1" w:line="240" w:lineRule="auto"/>
        <w:jc w:val="both"/>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lastRenderedPageBreak/>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xml:space="preserve">have entered into a contract with a person under Article 21 or 22 of the </w:t>
      </w:r>
      <w:proofErr w:type="gramStart"/>
      <w:r w:rsidRPr="00BE16F5">
        <w:rPr>
          <w:rFonts w:eastAsia="Times New Roman" w:cstheme="minorHAnsi"/>
          <w:sz w:val="24"/>
          <w:szCs w:val="24"/>
          <w:lang w:val="en-GB" w:eastAsia="bg-BG"/>
        </w:rPr>
        <w:t>Conflict of Interest</w:t>
      </w:r>
      <w:proofErr w:type="gramEnd"/>
      <w:r w:rsidRPr="00BE16F5">
        <w:rPr>
          <w:rFonts w:eastAsia="Times New Roman" w:cstheme="minorHAnsi"/>
          <w:sz w:val="24"/>
          <w:szCs w:val="24"/>
          <w:lang w:val="en-GB" w:eastAsia="bg-BG"/>
        </w:rPr>
        <w:t xml:space="preserve">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FFD0" w14:textId="77777777" w:rsidR="00C50DEB" w:rsidRDefault="00C50DEB" w:rsidP="003E46F1">
      <w:pPr>
        <w:spacing w:after="0" w:line="240" w:lineRule="auto"/>
      </w:pPr>
      <w:r>
        <w:separator/>
      </w:r>
    </w:p>
  </w:endnote>
  <w:endnote w:type="continuationSeparator" w:id="0">
    <w:p w14:paraId="7794F00E" w14:textId="77777777" w:rsidR="00C50DEB" w:rsidRDefault="00C50DEB"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323046"/>
      <w:docPartObj>
        <w:docPartGallery w:val="Page Numbers (Bottom of Page)"/>
        <w:docPartUnique/>
      </w:docPartObj>
    </w:sdtPr>
    <w:sdtEndPr>
      <w:rPr>
        <w:noProof/>
      </w:rPr>
    </w:sdtEndPr>
    <w:sdtContent>
      <w:p w14:paraId="3C95A706" w14:textId="198EF4B8" w:rsidR="007A7954" w:rsidRDefault="007A7954">
        <w:pPr>
          <w:pStyle w:val="Footer"/>
          <w:jc w:val="center"/>
        </w:pPr>
        <w:r>
          <w:fldChar w:fldCharType="begin"/>
        </w:r>
        <w:r>
          <w:instrText xml:space="preserve"> PAGE   \* MERGEFORMAT </w:instrText>
        </w:r>
        <w:r>
          <w:fldChar w:fldCharType="separate"/>
        </w:r>
        <w:r w:rsidR="000C2695">
          <w:rPr>
            <w:noProof/>
          </w:rPr>
          <w:t>8</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21D2" w14:textId="77777777" w:rsidR="00C50DEB" w:rsidRDefault="00C50DEB" w:rsidP="003E46F1">
      <w:pPr>
        <w:spacing w:after="0" w:line="240" w:lineRule="auto"/>
      </w:pPr>
      <w:r>
        <w:separator/>
      </w:r>
    </w:p>
  </w:footnote>
  <w:footnote w:type="continuationSeparator" w:id="0">
    <w:p w14:paraId="507AEAB4" w14:textId="77777777" w:rsidR="00C50DEB" w:rsidRDefault="00C50DEB"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4"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3553454">
    <w:abstractNumId w:val="10"/>
  </w:num>
  <w:num w:numId="2" w16cid:durableId="873345718">
    <w:abstractNumId w:val="18"/>
  </w:num>
  <w:num w:numId="3" w16cid:durableId="2046516883">
    <w:abstractNumId w:val="26"/>
  </w:num>
  <w:num w:numId="4" w16cid:durableId="1419251541">
    <w:abstractNumId w:val="20"/>
  </w:num>
  <w:num w:numId="5" w16cid:durableId="745079303">
    <w:abstractNumId w:val="19"/>
  </w:num>
  <w:num w:numId="6" w16cid:durableId="776680379">
    <w:abstractNumId w:val="21"/>
  </w:num>
  <w:num w:numId="7" w16cid:durableId="180751821">
    <w:abstractNumId w:val="23"/>
  </w:num>
  <w:num w:numId="8" w16cid:durableId="95248062">
    <w:abstractNumId w:val="17"/>
  </w:num>
  <w:num w:numId="9" w16cid:durableId="1945502832">
    <w:abstractNumId w:val="15"/>
  </w:num>
  <w:num w:numId="10" w16cid:durableId="1760908982">
    <w:abstractNumId w:val="25"/>
  </w:num>
  <w:num w:numId="11" w16cid:durableId="223101181">
    <w:abstractNumId w:val="24"/>
  </w:num>
  <w:num w:numId="12" w16cid:durableId="227812386">
    <w:abstractNumId w:val="1"/>
  </w:num>
  <w:num w:numId="13" w16cid:durableId="1704288572">
    <w:abstractNumId w:val="2"/>
  </w:num>
  <w:num w:numId="14" w16cid:durableId="115947913">
    <w:abstractNumId w:val="0"/>
  </w:num>
  <w:num w:numId="15" w16cid:durableId="1635795848">
    <w:abstractNumId w:val="3"/>
  </w:num>
  <w:num w:numId="16" w16cid:durableId="1642618668">
    <w:abstractNumId w:val="14"/>
  </w:num>
  <w:num w:numId="17" w16cid:durableId="718671475">
    <w:abstractNumId w:val="12"/>
  </w:num>
  <w:num w:numId="18" w16cid:durableId="1562909735">
    <w:abstractNumId w:val="16"/>
  </w:num>
  <w:num w:numId="19" w16cid:durableId="2049644873">
    <w:abstractNumId w:val="6"/>
  </w:num>
  <w:num w:numId="20" w16cid:durableId="1944453365">
    <w:abstractNumId w:val="13"/>
  </w:num>
  <w:num w:numId="21" w16cid:durableId="2009867771">
    <w:abstractNumId w:val="8"/>
  </w:num>
  <w:num w:numId="22" w16cid:durableId="886144580">
    <w:abstractNumId w:val="9"/>
  </w:num>
  <w:num w:numId="23" w16cid:durableId="1927566927">
    <w:abstractNumId w:val="4"/>
  </w:num>
  <w:num w:numId="24" w16cid:durableId="445393986">
    <w:abstractNumId w:val="7"/>
  </w:num>
  <w:num w:numId="25" w16cid:durableId="1116370953">
    <w:abstractNumId w:val="11"/>
  </w:num>
  <w:num w:numId="26" w16cid:durableId="1823693968">
    <w:abstractNumId w:val="22"/>
  </w:num>
  <w:num w:numId="27" w16cid:durableId="114443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894"/>
    <w:rsid w:val="0000429B"/>
    <w:rsid w:val="00010ACD"/>
    <w:rsid w:val="000259C9"/>
    <w:rsid w:val="00027A8B"/>
    <w:rsid w:val="00036557"/>
    <w:rsid w:val="00044A12"/>
    <w:rsid w:val="000471A9"/>
    <w:rsid w:val="00047A00"/>
    <w:rsid w:val="00067A16"/>
    <w:rsid w:val="00076984"/>
    <w:rsid w:val="000778B3"/>
    <w:rsid w:val="00083CDC"/>
    <w:rsid w:val="00090364"/>
    <w:rsid w:val="000A07B5"/>
    <w:rsid w:val="000B48F1"/>
    <w:rsid w:val="000C2695"/>
    <w:rsid w:val="000D7B74"/>
    <w:rsid w:val="000E497B"/>
    <w:rsid w:val="00111ABD"/>
    <w:rsid w:val="00121705"/>
    <w:rsid w:val="001428E1"/>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D674B"/>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2F5568"/>
    <w:rsid w:val="003065B2"/>
    <w:rsid w:val="00325197"/>
    <w:rsid w:val="00326EB3"/>
    <w:rsid w:val="00335184"/>
    <w:rsid w:val="00342F15"/>
    <w:rsid w:val="00350D23"/>
    <w:rsid w:val="00351785"/>
    <w:rsid w:val="00355EEC"/>
    <w:rsid w:val="003667E0"/>
    <w:rsid w:val="003B106F"/>
    <w:rsid w:val="003B61BC"/>
    <w:rsid w:val="003D383B"/>
    <w:rsid w:val="003D6175"/>
    <w:rsid w:val="003D68E9"/>
    <w:rsid w:val="003E46F1"/>
    <w:rsid w:val="00403339"/>
    <w:rsid w:val="00403775"/>
    <w:rsid w:val="0041066A"/>
    <w:rsid w:val="004249B4"/>
    <w:rsid w:val="00440E41"/>
    <w:rsid w:val="00455260"/>
    <w:rsid w:val="00457382"/>
    <w:rsid w:val="00457B41"/>
    <w:rsid w:val="004678AB"/>
    <w:rsid w:val="00475528"/>
    <w:rsid w:val="00494D41"/>
    <w:rsid w:val="00495DB9"/>
    <w:rsid w:val="004A5F20"/>
    <w:rsid w:val="004B394D"/>
    <w:rsid w:val="004C5F14"/>
    <w:rsid w:val="004D6D1D"/>
    <w:rsid w:val="004F4160"/>
    <w:rsid w:val="0052407A"/>
    <w:rsid w:val="005272A5"/>
    <w:rsid w:val="00532844"/>
    <w:rsid w:val="00535FBD"/>
    <w:rsid w:val="00546BC7"/>
    <w:rsid w:val="00550F2B"/>
    <w:rsid w:val="00554221"/>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87804"/>
    <w:rsid w:val="00695619"/>
    <w:rsid w:val="006A1466"/>
    <w:rsid w:val="006B2799"/>
    <w:rsid w:val="006B7BDC"/>
    <w:rsid w:val="006D3A0D"/>
    <w:rsid w:val="006F3CB4"/>
    <w:rsid w:val="00705933"/>
    <w:rsid w:val="0071166B"/>
    <w:rsid w:val="00734E60"/>
    <w:rsid w:val="00754B52"/>
    <w:rsid w:val="00773F2E"/>
    <w:rsid w:val="00776D81"/>
    <w:rsid w:val="00780B28"/>
    <w:rsid w:val="007937AA"/>
    <w:rsid w:val="007A3D74"/>
    <w:rsid w:val="007A4F3D"/>
    <w:rsid w:val="007A7954"/>
    <w:rsid w:val="007B36D6"/>
    <w:rsid w:val="007C034A"/>
    <w:rsid w:val="007C74F2"/>
    <w:rsid w:val="007D0DCF"/>
    <w:rsid w:val="007E4483"/>
    <w:rsid w:val="007E7A79"/>
    <w:rsid w:val="007F77C3"/>
    <w:rsid w:val="00802509"/>
    <w:rsid w:val="008070D7"/>
    <w:rsid w:val="00816405"/>
    <w:rsid w:val="008225FA"/>
    <w:rsid w:val="00833378"/>
    <w:rsid w:val="00837C58"/>
    <w:rsid w:val="00843AC8"/>
    <w:rsid w:val="0086609E"/>
    <w:rsid w:val="00896D8E"/>
    <w:rsid w:val="008975A0"/>
    <w:rsid w:val="008A00F0"/>
    <w:rsid w:val="008B6F1C"/>
    <w:rsid w:val="008D49E9"/>
    <w:rsid w:val="0090759E"/>
    <w:rsid w:val="009152DC"/>
    <w:rsid w:val="00926850"/>
    <w:rsid w:val="00935EFD"/>
    <w:rsid w:val="009437FD"/>
    <w:rsid w:val="00953829"/>
    <w:rsid w:val="0097308E"/>
    <w:rsid w:val="009749A6"/>
    <w:rsid w:val="00975BA8"/>
    <w:rsid w:val="009831F6"/>
    <w:rsid w:val="0099314B"/>
    <w:rsid w:val="009B327C"/>
    <w:rsid w:val="009C3EE1"/>
    <w:rsid w:val="009C7279"/>
    <w:rsid w:val="009F1DF5"/>
    <w:rsid w:val="009F1F38"/>
    <w:rsid w:val="009F2B56"/>
    <w:rsid w:val="00A02F53"/>
    <w:rsid w:val="00A04C0D"/>
    <w:rsid w:val="00A200EF"/>
    <w:rsid w:val="00A2065C"/>
    <w:rsid w:val="00A22BCC"/>
    <w:rsid w:val="00A323D1"/>
    <w:rsid w:val="00A45350"/>
    <w:rsid w:val="00A524A8"/>
    <w:rsid w:val="00A60EFF"/>
    <w:rsid w:val="00A618A4"/>
    <w:rsid w:val="00A72671"/>
    <w:rsid w:val="00A75138"/>
    <w:rsid w:val="00A81E85"/>
    <w:rsid w:val="00A8795C"/>
    <w:rsid w:val="00A96CD0"/>
    <w:rsid w:val="00AB62A1"/>
    <w:rsid w:val="00AD5295"/>
    <w:rsid w:val="00AD7C1F"/>
    <w:rsid w:val="00AF142B"/>
    <w:rsid w:val="00AF411A"/>
    <w:rsid w:val="00AF49F7"/>
    <w:rsid w:val="00AF4DC1"/>
    <w:rsid w:val="00B00E6B"/>
    <w:rsid w:val="00B06716"/>
    <w:rsid w:val="00B33E7F"/>
    <w:rsid w:val="00B3731B"/>
    <w:rsid w:val="00B415C3"/>
    <w:rsid w:val="00B50661"/>
    <w:rsid w:val="00B519D0"/>
    <w:rsid w:val="00B5232E"/>
    <w:rsid w:val="00B72FA6"/>
    <w:rsid w:val="00B9176B"/>
    <w:rsid w:val="00B93894"/>
    <w:rsid w:val="00BA1059"/>
    <w:rsid w:val="00BB1393"/>
    <w:rsid w:val="00BB7363"/>
    <w:rsid w:val="00BD2320"/>
    <w:rsid w:val="00BD3E6B"/>
    <w:rsid w:val="00BE20EB"/>
    <w:rsid w:val="00BE5CE3"/>
    <w:rsid w:val="00BE6965"/>
    <w:rsid w:val="00BF7DB2"/>
    <w:rsid w:val="00C01F58"/>
    <w:rsid w:val="00C16027"/>
    <w:rsid w:val="00C31DE2"/>
    <w:rsid w:val="00C34454"/>
    <w:rsid w:val="00C50DEB"/>
    <w:rsid w:val="00C63093"/>
    <w:rsid w:val="00C63AF3"/>
    <w:rsid w:val="00C708BB"/>
    <w:rsid w:val="00C82E54"/>
    <w:rsid w:val="00C83778"/>
    <w:rsid w:val="00C91A6E"/>
    <w:rsid w:val="00CA507E"/>
    <w:rsid w:val="00CB184B"/>
    <w:rsid w:val="00CC0D15"/>
    <w:rsid w:val="00CC77CE"/>
    <w:rsid w:val="00CD3768"/>
    <w:rsid w:val="00CD6079"/>
    <w:rsid w:val="00CD6767"/>
    <w:rsid w:val="00CE16AE"/>
    <w:rsid w:val="00CE2175"/>
    <w:rsid w:val="00CF4AE6"/>
    <w:rsid w:val="00CF4FF7"/>
    <w:rsid w:val="00CF783E"/>
    <w:rsid w:val="00CF7B27"/>
    <w:rsid w:val="00D01CA6"/>
    <w:rsid w:val="00D06C9A"/>
    <w:rsid w:val="00D07BD2"/>
    <w:rsid w:val="00D10230"/>
    <w:rsid w:val="00D104C0"/>
    <w:rsid w:val="00D26713"/>
    <w:rsid w:val="00D30452"/>
    <w:rsid w:val="00D30EB9"/>
    <w:rsid w:val="00D41C68"/>
    <w:rsid w:val="00D47533"/>
    <w:rsid w:val="00D568F0"/>
    <w:rsid w:val="00D63F24"/>
    <w:rsid w:val="00D647D7"/>
    <w:rsid w:val="00D670A4"/>
    <w:rsid w:val="00D9501B"/>
    <w:rsid w:val="00DC0BF0"/>
    <w:rsid w:val="00DC4C18"/>
    <w:rsid w:val="00DD4EC8"/>
    <w:rsid w:val="00DF1EA8"/>
    <w:rsid w:val="00E03127"/>
    <w:rsid w:val="00E2092B"/>
    <w:rsid w:val="00E22FA3"/>
    <w:rsid w:val="00E321D4"/>
    <w:rsid w:val="00E37AB3"/>
    <w:rsid w:val="00E4400B"/>
    <w:rsid w:val="00E4588B"/>
    <w:rsid w:val="00E47718"/>
    <w:rsid w:val="00E5022B"/>
    <w:rsid w:val="00E55374"/>
    <w:rsid w:val="00E617EB"/>
    <w:rsid w:val="00E76DAE"/>
    <w:rsid w:val="00E81F02"/>
    <w:rsid w:val="00E859F6"/>
    <w:rsid w:val="00E95F20"/>
    <w:rsid w:val="00E96C5C"/>
    <w:rsid w:val="00EA6200"/>
    <w:rsid w:val="00EB251F"/>
    <w:rsid w:val="00EB2823"/>
    <w:rsid w:val="00EB5DE7"/>
    <w:rsid w:val="00EC0003"/>
    <w:rsid w:val="00EC2E95"/>
    <w:rsid w:val="00EC777C"/>
    <w:rsid w:val="00EE0328"/>
    <w:rsid w:val="00F11136"/>
    <w:rsid w:val="00F46DD9"/>
    <w:rsid w:val="00F810C5"/>
    <w:rsid w:val="00F937AE"/>
    <w:rsid w:val="00F95752"/>
    <w:rsid w:val="00FA0899"/>
    <w:rsid w:val="00FB048A"/>
    <w:rsid w:val="00FB1E9A"/>
    <w:rsid w:val="00FB43BE"/>
    <w:rsid w:val="00FC4596"/>
    <w:rsid w:val="00FD2ED1"/>
    <w:rsid w:val="00FD375F"/>
    <w:rsid w:val="00FD65C6"/>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 w:type="character" w:styleId="UnresolvedMention">
    <w:name w:val="Unresolved Mention"/>
    <w:basedOn w:val="DefaultParagraphFont"/>
    <w:uiPriority w:val="99"/>
    <w:semiHidden/>
    <w:unhideWhenUsed/>
    <w:rsid w:val="00915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Rabat@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FE8D0CE4-63CB-467A-9E05-15280DD9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Chef</cp:lastModifiedBy>
  <cp:revision>11</cp:revision>
  <cp:lastPrinted>2019-03-21T13:40:00Z</cp:lastPrinted>
  <dcterms:created xsi:type="dcterms:W3CDTF">2023-04-11T15:26:00Z</dcterms:created>
  <dcterms:modified xsi:type="dcterms:W3CDTF">2023-04-25T09:34:00Z</dcterms:modified>
</cp:coreProperties>
</file>